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Default="003032A6" w:rsidP="00AA4319">
      <w:pPr>
        <w:jc w:val="center"/>
        <w:rPr>
          <w:rFonts w:ascii="Arial" w:hAnsi="Arial" w:cs="Arial"/>
          <w:b/>
          <w:bCs/>
          <w:sz w:val="20"/>
          <w:szCs w:val="20"/>
        </w:rPr>
      </w:pPr>
      <w:r>
        <w:rPr>
          <w:rFonts w:ascii="Arial" w:hAnsi="Arial" w:cs="Arial"/>
          <w:b/>
          <w:bCs/>
          <w:sz w:val="20"/>
          <w:szCs w:val="20"/>
        </w:rPr>
        <w:t xml:space="preserve">NM FORM 14:  </w:t>
      </w:r>
      <w:r w:rsidR="00AA4319" w:rsidRPr="00AA4319">
        <w:rPr>
          <w:rFonts w:ascii="Arial" w:hAnsi="Arial" w:cs="Arial"/>
          <w:b/>
          <w:bCs/>
          <w:sz w:val="20"/>
          <w:szCs w:val="20"/>
        </w:rPr>
        <w:t>VARIABLE RATE MORTGAGE ENDORSEMENT</w:t>
      </w:r>
    </w:p>
    <w:p w:rsidR="00E31843" w:rsidRDefault="003032A6" w:rsidP="00AA4319">
      <w:pPr>
        <w:jc w:val="center"/>
        <w:rPr>
          <w:rFonts w:ascii="Arial" w:hAnsi="Arial" w:cs="Arial"/>
          <w:b/>
          <w:bCs/>
          <w:sz w:val="20"/>
          <w:szCs w:val="20"/>
        </w:rPr>
      </w:pPr>
      <w:r>
        <w:rPr>
          <w:rFonts w:ascii="Arial" w:hAnsi="Arial" w:cs="Arial"/>
          <w:b/>
          <w:bCs/>
          <w:sz w:val="20"/>
          <w:szCs w:val="20"/>
        </w:rPr>
        <w:t xml:space="preserve"> </w:t>
      </w:r>
    </w:p>
    <w:p w:rsidR="00E31843" w:rsidRPr="00AA4319" w:rsidRDefault="00E31843" w:rsidP="003032A6">
      <w:pPr>
        <w:jc w:val="center"/>
        <w:rPr>
          <w:rFonts w:ascii="Arial" w:hAnsi="Arial" w:cs="Arial"/>
          <w:b/>
          <w:bCs/>
          <w:sz w:val="20"/>
          <w:szCs w:val="20"/>
        </w:rPr>
      </w:pPr>
      <w:r>
        <w:rPr>
          <w:rFonts w:ascii="Arial" w:hAnsi="Arial" w:cs="Arial"/>
          <w:b/>
          <w:bCs/>
          <w:sz w:val="20"/>
          <w:szCs w:val="20"/>
        </w:rPr>
        <w:t>This endorsement is issued as part of</w:t>
      </w:r>
    </w:p>
    <w:p w:rsidR="00AA4319" w:rsidRPr="00AA4319" w:rsidRDefault="00A00EE9" w:rsidP="00AA4319">
      <w:pPr>
        <w:jc w:val="center"/>
        <w:rPr>
          <w:rFonts w:ascii="Arial" w:hAnsi="Arial" w:cs="Arial"/>
          <w:b/>
          <w:bCs/>
          <w:sz w:val="20"/>
          <w:szCs w:val="20"/>
        </w:rPr>
      </w:pPr>
      <w:r>
        <w:rPr>
          <w:rFonts w:ascii="Arial" w:hAnsi="Arial" w:cs="Arial"/>
          <w:b/>
          <w:bCs/>
          <w:sz w:val="20"/>
          <w:szCs w:val="20"/>
        </w:rPr>
        <w:t>Policy Number</w:t>
      </w:r>
      <w:r w:rsidR="00AA4319" w:rsidRPr="00AA4319">
        <w:rPr>
          <w:rFonts w:ascii="Arial" w:hAnsi="Arial" w:cs="Arial"/>
          <w:b/>
          <w:bCs/>
          <w:sz w:val="20"/>
          <w:szCs w:val="20"/>
        </w:rPr>
        <w:t xml:space="preserve"> __________</w:t>
      </w:r>
    </w:p>
    <w:p w:rsidR="00AA4319" w:rsidRPr="00AA4319" w:rsidRDefault="00A00EE9" w:rsidP="00AA4319">
      <w:pPr>
        <w:jc w:val="center"/>
        <w:rPr>
          <w:rFonts w:ascii="Arial" w:hAnsi="Arial" w:cs="Arial"/>
          <w:b/>
          <w:bCs/>
          <w:sz w:val="20"/>
          <w:szCs w:val="20"/>
        </w:rPr>
      </w:pPr>
      <w:proofErr w:type="gramStart"/>
      <w:r>
        <w:rPr>
          <w:rFonts w:ascii="Arial" w:hAnsi="Arial" w:cs="Arial"/>
          <w:b/>
          <w:bCs/>
          <w:sz w:val="20"/>
          <w:szCs w:val="20"/>
        </w:rPr>
        <w:t>i</w:t>
      </w:r>
      <w:r w:rsidR="00AA4319" w:rsidRPr="00AA4319">
        <w:rPr>
          <w:rFonts w:ascii="Arial" w:hAnsi="Arial" w:cs="Arial"/>
          <w:b/>
          <w:bCs/>
          <w:sz w:val="20"/>
          <w:szCs w:val="20"/>
        </w:rPr>
        <w:t>ssued</w:t>
      </w:r>
      <w:proofErr w:type="gramEnd"/>
      <w:r w:rsidR="00AA4319" w:rsidRPr="00AA4319">
        <w:rPr>
          <w:rFonts w:ascii="Arial" w:hAnsi="Arial" w:cs="Arial"/>
          <w:b/>
          <w:bCs/>
          <w:sz w:val="20"/>
          <w:szCs w:val="20"/>
        </w:rPr>
        <w:t xml:space="preserve">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r w:rsidR="003032A6">
        <w:rPr>
          <w:rFonts w:ascii="Arial" w:hAnsi="Arial" w:cs="Arial"/>
          <w:bCs/>
          <w:iCs/>
          <w:sz w:val="20"/>
          <w:szCs w:val="20"/>
        </w:rPr>
        <w:t>[Witness clause]</w:t>
      </w:r>
    </w:p>
    <w:p w:rsidR="003032A6" w:rsidRDefault="003032A6" w:rsidP="006B120F">
      <w:pPr>
        <w:jc w:val="both"/>
        <w:rPr>
          <w:rFonts w:ascii="Arial" w:hAnsi="Arial" w:cs="Arial"/>
          <w:bCs/>
          <w:iCs/>
          <w:sz w:val="20"/>
          <w:szCs w:val="20"/>
        </w:rPr>
      </w:pPr>
    </w:p>
    <w:p w:rsidR="003032A6" w:rsidRDefault="003032A6" w:rsidP="006B120F">
      <w:pPr>
        <w:jc w:val="both"/>
        <w:rPr>
          <w:rFonts w:ascii="Arial" w:hAnsi="Arial" w:cs="Arial"/>
          <w:bCs/>
          <w:iCs/>
          <w:sz w:val="20"/>
          <w:szCs w:val="20"/>
        </w:rPr>
      </w:pPr>
      <w:r>
        <w:rPr>
          <w:rFonts w:ascii="Arial" w:hAnsi="Arial" w:cs="Arial"/>
          <w:bCs/>
          <w:iCs/>
          <w:sz w:val="20"/>
          <w:szCs w:val="20"/>
        </w:rPr>
        <w:t>[DATE]</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3032A6" w:rsidP="00377ED5">
      <w:pPr>
        <w:pStyle w:val="NormalWeb"/>
        <w:spacing w:before="0" w:beforeAutospacing="0" w:after="0" w:afterAutospacing="0"/>
        <w:ind w:firstLine="720"/>
        <w:rPr>
          <w:sz w:val="20"/>
          <w:szCs w:val="20"/>
        </w:rPr>
      </w:pPr>
      <w:r>
        <w:rPr>
          <w:rFonts w:ascii="Arial" w:hAnsi="Arial" w:cs="Arial"/>
          <w:b/>
          <w:sz w:val="20"/>
          <w:szCs w:val="20"/>
        </w:rPr>
        <w:t>[</w:t>
      </w:r>
      <w:r w:rsidR="006B120F" w:rsidRPr="00BD46D3">
        <w:rPr>
          <w:rFonts w:ascii="Arial" w:hAnsi="Arial" w:cs="Arial"/>
          <w:b/>
          <w:sz w:val="20"/>
          <w:szCs w:val="20"/>
        </w:rPr>
        <w:t>Authorized Signatory</w:t>
      </w:r>
      <w:r>
        <w:rPr>
          <w:rFonts w:ascii="Arial" w:hAnsi="Arial" w:cs="Arial"/>
          <w:b/>
          <w:sz w:val="20"/>
          <w:szCs w:val="20"/>
        </w:rPr>
        <w:t>]</w:t>
      </w:r>
      <w:bookmarkStart w:id="2" w:name="_GoBack"/>
      <w:bookmarkEnd w:id="2"/>
    </w:p>
    <w:sectPr w:rsidR="006B120F" w:rsidRPr="00193562" w:rsidSect="003032A6">
      <w:headerReference w:type="default" r:id="rId8"/>
      <w:footerReference w:type="even" r:id="rId9"/>
      <w:footerReference w:type="default" r:id="rId10"/>
      <w:type w:val="continuous"/>
      <w:pgSz w:w="12240" w:h="15840" w:code="1"/>
      <w:pgMar w:top="630" w:right="1440" w:bottom="1080" w:left="1440" w:header="1872"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08" w:rsidRDefault="00672108">
      <w:r>
        <w:separator/>
      </w:r>
    </w:p>
  </w:endnote>
  <w:endnote w:type="continuationSeparator" w:id="0">
    <w:p w:rsidR="00672108" w:rsidRDefault="0067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032A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032A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Pr="003032A6" w:rsidRDefault="003032A6" w:rsidP="00B8076C">
    <w:pPr>
      <w:pStyle w:val="Footer"/>
      <w:rPr>
        <w:rFonts w:ascii="Arial" w:hAnsi="Arial" w:cs="Arial"/>
        <w:sz w:val="18"/>
        <w:szCs w:val="18"/>
      </w:rPr>
    </w:pPr>
    <w:r w:rsidRPr="003032A6">
      <w:rPr>
        <w:rFonts w:ascii="Arial" w:hAnsi="Arial" w:cs="Arial"/>
        <w:b/>
        <w:sz w:val="16"/>
        <w:szCs w:val="16"/>
      </w:rPr>
      <w:t xml:space="preserve"> </w:t>
    </w:r>
    <w:r w:rsidR="00622F26" w:rsidRPr="003032A6">
      <w:rPr>
        <w:rFonts w:ascii="Arial" w:hAnsi="Arial" w:cs="Arial"/>
        <w:b/>
        <w:sz w:val="18"/>
        <w:szCs w:val="18"/>
      </w:rPr>
      <w:t xml:space="preserve">Modeled on, but not necessarily identical to </w:t>
    </w:r>
    <w:r w:rsidR="00801E68" w:rsidRPr="003032A6">
      <w:rPr>
        <w:rFonts w:ascii="Arial" w:hAnsi="Arial" w:cs="Arial"/>
        <w:b/>
        <w:sz w:val="18"/>
        <w:szCs w:val="18"/>
      </w:rPr>
      <w:t>ALTA</w:t>
    </w:r>
    <w:r w:rsidR="00622F26" w:rsidRPr="003032A6">
      <w:rPr>
        <w:rFonts w:ascii="Arial" w:hAnsi="Arial" w:cs="Arial"/>
        <w:b/>
        <w:sz w:val="18"/>
        <w:szCs w:val="18"/>
      </w:rPr>
      <w:t xml:space="preserve"> Form </w:t>
    </w:r>
    <w:r w:rsidR="00AA4319" w:rsidRPr="003032A6">
      <w:rPr>
        <w:rFonts w:ascii="Arial" w:hAnsi="Arial" w:cs="Arial"/>
        <w:b/>
        <w:sz w:val="18"/>
        <w:szCs w:val="18"/>
      </w:rPr>
      <w:t>6</w:t>
    </w:r>
    <w:r w:rsidR="00622F26" w:rsidRPr="003032A6">
      <w:rPr>
        <w:rFonts w:ascii="Arial" w:hAnsi="Arial" w:cs="Arial"/>
        <w:sz w:val="18"/>
        <w:szCs w:val="18"/>
      </w:rPr>
      <w:t xml:space="preserve">, 2021 v 01.00 </w:t>
    </w:r>
    <w:r w:rsidRPr="003032A6">
      <w:rPr>
        <w:rFonts w:ascii="Arial" w:hAnsi="Arial" w:cs="Arial"/>
        <w:sz w:val="18"/>
        <w:szCs w:val="18"/>
      </w:rPr>
      <w:t>(adopted 07-01-2021).</w:t>
    </w:r>
  </w:p>
  <w:p w:rsidR="00622F26" w:rsidRPr="003032A6" w:rsidRDefault="003032A6" w:rsidP="00E31843">
    <w:pPr>
      <w:pStyle w:val="Footer"/>
      <w:rPr>
        <w:rFonts w:ascii="Arial" w:hAnsi="Arial" w:cs="Arial"/>
        <w:sz w:val="18"/>
        <w:szCs w:val="18"/>
      </w:rPr>
    </w:pPr>
    <w:r w:rsidRPr="003032A6">
      <w:rPr>
        <w:rFonts w:ascii="Arial" w:hAnsi="Arial" w:cs="Arial"/>
        <w:sz w:val="18"/>
        <w:szCs w:val="18"/>
      </w:rPr>
      <w:t xml:space="preserve"> </w:t>
    </w:r>
    <w:r w:rsidRPr="003032A6">
      <w:rPr>
        <w:rFonts w:ascii="Arial" w:hAnsi="Arial" w:cs="Arial"/>
        <w:sz w:val="18"/>
        <w:szCs w:val="18"/>
      </w:rPr>
      <w:t xml:space="preserve">WFG 06.0-21 NM 14v24    </w:t>
    </w:r>
  </w:p>
  <w:p w:rsidR="00B8076C" w:rsidRDefault="00622F26" w:rsidP="00E31843">
    <w:pPr>
      <w:pStyle w:val="Footer"/>
      <w:rPr>
        <w:rFonts w:ascii="Arial" w:hAnsi="Arial" w:cs="Arial"/>
        <w:sz w:val="16"/>
        <w:szCs w:val="16"/>
      </w:rPr>
    </w:pPr>
    <w:r w:rsidRPr="003032A6">
      <w:rPr>
        <w:rFonts w:ascii="Arial" w:hAnsi="Arial" w:cs="Arial"/>
        <w:sz w:val="18"/>
        <w:szCs w:val="18"/>
      </w:rPr>
      <w:t xml:space="preserve">                                                                                                                                                                                  </w:t>
    </w: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032A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032A6">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08" w:rsidRDefault="00672108">
      <w:r>
        <w:separator/>
      </w:r>
    </w:p>
  </w:footnote>
  <w:footnote w:type="continuationSeparator" w:id="0">
    <w:p w:rsidR="00672108" w:rsidRDefault="0067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3032A6" w:rsidRDefault="00285955" w:rsidP="003032A6">
    <w:pPr>
      <w:pStyle w:val="Header"/>
      <w:jc w:val="right"/>
      <w:rPr>
        <w:rFonts w:ascii="Arial" w:hAnsi="Arial" w:cs="Arial"/>
        <w:sz w:val="18"/>
        <w:szCs w:val="18"/>
      </w:rPr>
    </w:pPr>
    <w:r w:rsidRPr="003032A6">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1362075</wp:posOffset>
          </wp:positionH>
          <wp:positionV relativeFrom="margin">
            <wp:posOffset>-1209675</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A6" w:rsidRPr="003032A6">
      <w:rPr>
        <w:rFonts w:ascii="Arial" w:hAnsi="Arial" w:cs="Arial"/>
        <w:sz w:val="18"/>
        <w:szCs w:val="18"/>
      </w:rPr>
      <w:t>Variable Rate Mortgage</w:t>
    </w:r>
  </w:p>
  <w:p w:rsidR="003032A6" w:rsidRPr="003032A6" w:rsidRDefault="003032A6" w:rsidP="003032A6">
    <w:pPr>
      <w:pStyle w:val="Header"/>
      <w:jc w:val="right"/>
      <w:rPr>
        <w:rFonts w:ascii="Arial" w:hAnsi="Arial" w:cs="Arial"/>
        <w:sz w:val="18"/>
        <w:szCs w:val="18"/>
      </w:rPr>
    </w:pPr>
    <w:r w:rsidRPr="003032A6">
      <w:rPr>
        <w:rFonts w:ascii="Arial" w:hAnsi="Arial" w:cs="Arial"/>
        <w:sz w:val="18"/>
        <w:szCs w:val="18"/>
      </w:rPr>
      <w:t>NM FORM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142D"/>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2A6"/>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B9D"/>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F26"/>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108"/>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92F"/>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0EE9"/>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0682"/>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843"/>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F228-58FC-4FD3-BEDE-A9DA0BF4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6</cp:revision>
  <cp:lastPrinted>2015-05-08T22:45:00Z</cp:lastPrinted>
  <dcterms:created xsi:type="dcterms:W3CDTF">2023-12-04T16:17:00Z</dcterms:created>
  <dcterms:modified xsi:type="dcterms:W3CDTF">2024-02-22T16:50:00Z</dcterms:modified>
</cp:coreProperties>
</file>